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FE" w:rsidRPr="005E0FFE" w:rsidRDefault="005E0FFE" w:rsidP="005E0FFE">
      <w:pPr>
        <w:spacing w:after="0" w:line="240" w:lineRule="auto"/>
        <w:jc w:val="center"/>
        <w:rPr>
          <w:rStyle w:val="Betont"/>
          <w:sz w:val="32"/>
          <w:szCs w:val="32"/>
          <w:lang w:val="de-DE"/>
        </w:rPr>
      </w:pPr>
      <w:r w:rsidRPr="005E0FFE">
        <w:rPr>
          <w:rStyle w:val="Betont"/>
          <w:rFonts w:ascii="Calibri" w:hAnsi="Calibri"/>
          <w:color w:val="008000"/>
          <w:sz w:val="32"/>
          <w:szCs w:val="32"/>
          <w:lang w:val="de-DE"/>
        </w:rPr>
        <w:t>TSI – Third Sector Impact</w:t>
      </w:r>
    </w:p>
    <w:p w:rsidR="005E0FFE" w:rsidRPr="005E0FFE" w:rsidRDefault="005E0FFE" w:rsidP="005E0FFE">
      <w:pPr>
        <w:spacing w:after="0" w:line="240" w:lineRule="auto"/>
        <w:rPr>
          <w:rFonts w:ascii="Calibri" w:hAnsi="Calibri" w:cs="Calibri"/>
          <w:lang w:val="de-DE"/>
        </w:rPr>
      </w:pP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Der Beitrag des dritten Sektors zu sozialen und ökonomischen Entwicklung in Europa</w:t>
      </w:r>
    </w:p>
    <w:p w:rsidR="005E0FFE" w:rsidRPr="005E0FFE" w:rsidRDefault="005E0FFE" w:rsidP="005E0FFE">
      <w:pPr>
        <w:spacing w:after="0" w:line="240" w:lineRule="auto"/>
        <w:rPr>
          <w:rFonts w:ascii="Calibri" w:hAnsi="Calibri"/>
          <w:color w:val="595959"/>
          <w:sz w:val="24"/>
          <w:szCs w:val="24"/>
          <w:lang w:val="de-DE"/>
        </w:rPr>
      </w:pP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Finanzierung: Europäische Kommission, DG Rahmenforschungsprogramm FP7</w:t>
      </w: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Zeitraum: 36 Monate (2014-2016)</w:t>
      </w:r>
    </w:p>
    <w:p w:rsidR="005E0FFE" w:rsidRPr="005E0FFE" w:rsidRDefault="005E0FFE" w:rsidP="005E0FFE">
      <w:pPr>
        <w:spacing w:after="0" w:line="240" w:lineRule="auto"/>
        <w:rPr>
          <w:rStyle w:val="Link"/>
          <w:rFonts w:ascii="Calibri" w:hAnsi="Calibri"/>
          <w:b/>
          <w:color w:val="008000"/>
          <w:sz w:val="24"/>
          <w:szCs w:val="24"/>
          <w:lang w:val="de-DE"/>
        </w:rPr>
      </w:pPr>
      <w:r w:rsidRPr="005E0FFE">
        <w:rPr>
          <w:rFonts w:ascii="Calibri" w:hAnsi="Calibri"/>
          <w:color w:val="595959"/>
          <w:sz w:val="24"/>
          <w:szCs w:val="24"/>
          <w:lang w:val="de-DE"/>
        </w:rPr>
        <w:t xml:space="preserve">Ausführliche Informationen unter </w:t>
      </w:r>
      <w:hyperlink r:id="rId5" w:history="1">
        <w:r w:rsidRPr="005E0FFE">
          <w:rPr>
            <w:rStyle w:val="Link"/>
            <w:rFonts w:ascii="Calibri" w:hAnsi="Calibri"/>
            <w:b/>
            <w:color w:val="008000"/>
            <w:sz w:val="24"/>
            <w:szCs w:val="24"/>
            <w:lang w:val="de-DE"/>
          </w:rPr>
          <w:t>www.thirdsectorimpact.eu</w:t>
        </w:r>
      </w:hyperlink>
    </w:p>
    <w:p w:rsidR="005E0FFE" w:rsidRPr="005E0FFE" w:rsidRDefault="005E0FFE" w:rsidP="005E0FFE">
      <w:pPr>
        <w:rPr>
          <w:rFonts w:asciiTheme="majorHAnsi" w:hAnsiTheme="majorHAnsi"/>
          <w:color w:val="595959" w:themeColor="text1" w:themeTint="A6"/>
          <w:sz w:val="24"/>
          <w:szCs w:val="24"/>
          <w:lang w:val="de-DE"/>
        </w:rPr>
      </w:pPr>
      <w:r w:rsidRPr="005E0FFE">
        <w:rPr>
          <w:rFonts w:asciiTheme="majorHAnsi" w:hAnsiTheme="majorHAnsi"/>
          <w:color w:val="595959" w:themeColor="text1" w:themeTint="A6"/>
          <w:sz w:val="24"/>
          <w:szCs w:val="24"/>
          <w:lang w:val="de-DE"/>
        </w:rPr>
        <w:t>den TSI News Alert und die TSI Facebook-Seite</w:t>
      </w:r>
    </w:p>
    <w:p w:rsidR="005E0FFE" w:rsidRPr="005E0FFE" w:rsidRDefault="005E0FFE" w:rsidP="005E0FFE">
      <w:pPr>
        <w:spacing w:after="0" w:line="240" w:lineRule="auto"/>
        <w:rPr>
          <w:rFonts w:ascii="Calibri" w:hAnsi="Calibri"/>
          <w:sz w:val="24"/>
          <w:szCs w:val="24"/>
          <w:lang w:val="de-DE"/>
        </w:rPr>
      </w:pPr>
      <w:r w:rsidRPr="005E0FFE">
        <w:rPr>
          <w:rFonts w:ascii="Calibri" w:hAnsi="Calibri"/>
          <w:sz w:val="24"/>
          <w:szCs w:val="24"/>
          <w:lang w:val="de-DE"/>
        </w:rPr>
        <w:t xml:space="preserve">Projektkoordination: </w:t>
      </w: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Bernard Enjolras - Institutt for samfunnsforskning – Norwegen</w:t>
      </w:r>
    </w:p>
    <w:p w:rsidR="005E0FFE" w:rsidRPr="005E0FFE" w:rsidRDefault="005E0FFE" w:rsidP="005E0FFE">
      <w:pPr>
        <w:spacing w:after="0" w:line="240" w:lineRule="auto"/>
        <w:rPr>
          <w:rFonts w:ascii="Calibri" w:hAnsi="Calibri"/>
          <w:sz w:val="24"/>
          <w:szCs w:val="24"/>
          <w:lang w:val="de-DE"/>
        </w:rPr>
      </w:pPr>
      <w:r w:rsidRPr="005E0FFE">
        <w:rPr>
          <w:rFonts w:ascii="Calibri" w:hAnsi="Calibri"/>
          <w:sz w:val="24"/>
          <w:szCs w:val="24"/>
          <w:lang w:val="de-DE"/>
        </w:rPr>
        <w:t>Partner:</w:t>
      </w: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 xml:space="preserve">Institutt for samfunnsforskning – Norwegen </w:t>
      </w: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The Johns Hopkins University School of Advanced International Studies Bo</w:t>
      </w:r>
      <w:r w:rsidR="00892297">
        <w:rPr>
          <w:rFonts w:ascii="Calibri" w:hAnsi="Calibri"/>
          <w:color w:val="595959"/>
          <w:sz w:val="24"/>
          <w:szCs w:val="24"/>
          <w:lang w:val="de-DE"/>
        </w:rPr>
        <w:t xml:space="preserve">logna - Italien </w:t>
      </w: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Wirtschaft</w:t>
      </w:r>
      <w:r w:rsidR="00892297">
        <w:rPr>
          <w:rFonts w:ascii="Calibri" w:hAnsi="Calibri"/>
          <w:color w:val="595959"/>
          <w:sz w:val="24"/>
          <w:szCs w:val="24"/>
          <w:lang w:val="de-DE"/>
        </w:rPr>
        <w:t xml:space="preserve">suniversität Wien – Österreich </w:t>
      </w: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Univer</w:t>
      </w:r>
      <w:r w:rsidR="00892297">
        <w:rPr>
          <w:rFonts w:ascii="Calibri" w:hAnsi="Calibri"/>
          <w:color w:val="595959"/>
          <w:sz w:val="24"/>
          <w:szCs w:val="24"/>
          <w:lang w:val="de-DE"/>
        </w:rPr>
        <w:t>sity of Kent – Gro</w:t>
      </w:r>
      <w:r w:rsidR="00892297">
        <w:rPr>
          <w:rFonts w:ascii="Calibri" w:hAnsi="Calibri"/>
          <w:color w:val="595959"/>
          <w:sz w:val="24"/>
          <w:szCs w:val="24"/>
          <w:lang w:val="de-DE"/>
        </w:rPr>
        <w:t>ß</w:t>
      </w:r>
      <w:bookmarkStart w:id="0" w:name="_GoBack"/>
      <w:bookmarkEnd w:id="0"/>
      <w:r w:rsidR="00892297">
        <w:rPr>
          <w:rFonts w:ascii="Calibri" w:hAnsi="Calibri"/>
          <w:color w:val="595959"/>
          <w:sz w:val="24"/>
          <w:szCs w:val="24"/>
          <w:lang w:val="de-DE"/>
        </w:rPr>
        <w:t xml:space="preserve">britannien </w:t>
      </w: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Westfälische Wi</w:t>
      </w:r>
      <w:r w:rsidR="00892297">
        <w:rPr>
          <w:rFonts w:ascii="Calibri" w:hAnsi="Calibri"/>
          <w:color w:val="595959"/>
          <w:sz w:val="24"/>
          <w:szCs w:val="24"/>
          <w:lang w:val="de-DE"/>
        </w:rPr>
        <w:t>lhelms-Universität Münster – Deu</w:t>
      </w:r>
      <w:r w:rsidRPr="005E0FFE">
        <w:rPr>
          <w:rFonts w:ascii="Calibri" w:hAnsi="Calibri"/>
          <w:color w:val="595959"/>
          <w:sz w:val="24"/>
          <w:szCs w:val="24"/>
          <w:lang w:val="de-DE"/>
        </w:rPr>
        <w:t xml:space="preserve">tschland </w:t>
      </w: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 xml:space="preserve">University of </w:t>
      </w:r>
      <w:r w:rsidR="00892297">
        <w:rPr>
          <w:rFonts w:ascii="Calibri" w:hAnsi="Calibri"/>
          <w:color w:val="595959"/>
          <w:sz w:val="24"/>
          <w:szCs w:val="24"/>
          <w:lang w:val="de-DE"/>
        </w:rPr>
        <w:t xml:space="preserve">Southampton – Großbritannien  </w:t>
      </w: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 xml:space="preserve">Stichting Katholieke Universiteit  - Niederlande </w:t>
      </w: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Emes European R</w:t>
      </w:r>
      <w:r w:rsidR="00892297">
        <w:rPr>
          <w:rFonts w:ascii="Calibri" w:hAnsi="Calibri"/>
          <w:color w:val="595959"/>
          <w:sz w:val="24"/>
          <w:szCs w:val="24"/>
          <w:lang w:val="de-DE"/>
        </w:rPr>
        <w:t xml:space="preserve">esearch Network Asbl – Belgien </w:t>
      </w:r>
    </w:p>
    <w:p w:rsidR="00892297"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 xml:space="preserve">Centre National De La Recherche Scientifique – Frankreich </w:t>
      </w:r>
    </w:p>
    <w:p w:rsidR="005E0FFE" w:rsidRPr="005E0FFE" w:rsidRDefault="00013E78" w:rsidP="005E0FFE">
      <w:pPr>
        <w:spacing w:after="0" w:line="240" w:lineRule="auto"/>
        <w:rPr>
          <w:rFonts w:ascii="Calibri" w:hAnsi="Calibri"/>
          <w:color w:val="595959"/>
          <w:sz w:val="24"/>
          <w:szCs w:val="24"/>
          <w:lang w:val="de-DE"/>
        </w:rPr>
      </w:pPr>
      <w:r>
        <w:rPr>
          <w:rFonts w:ascii="Calibri" w:hAnsi="Calibri"/>
          <w:color w:val="595959"/>
          <w:sz w:val="24"/>
          <w:szCs w:val="24"/>
          <w:lang w:val="de-DE"/>
        </w:rPr>
        <w:t>Universita</w:t>
      </w:r>
      <w:r w:rsidR="005E0FFE" w:rsidRPr="005E0FFE">
        <w:rPr>
          <w:rFonts w:ascii="Calibri" w:hAnsi="Calibri"/>
          <w:color w:val="595959"/>
          <w:sz w:val="24"/>
          <w:szCs w:val="24"/>
          <w:lang w:val="de-DE"/>
        </w:rPr>
        <w:t>t</w:t>
      </w:r>
      <w:r>
        <w:rPr>
          <w:rFonts w:ascii="Calibri" w:hAnsi="Calibri"/>
          <w:color w:val="595959"/>
          <w:sz w:val="24"/>
          <w:szCs w:val="24"/>
          <w:lang w:val="de-DE"/>
        </w:rPr>
        <w:t xml:space="preserve"> de</w:t>
      </w:r>
      <w:r w:rsidR="00892297">
        <w:rPr>
          <w:rFonts w:ascii="Calibri" w:hAnsi="Calibri"/>
          <w:color w:val="595959"/>
          <w:sz w:val="24"/>
          <w:szCs w:val="24"/>
          <w:lang w:val="de-DE"/>
        </w:rPr>
        <w:t xml:space="preserve"> Valencia – Spanien </w:t>
      </w: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 xml:space="preserve">Pravni Fakultet Sveučilišta u Zagrebu – </w:t>
      </w:r>
      <w:r w:rsidR="00892297" w:rsidRPr="005E0FFE">
        <w:rPr>
          <w:rFonts w:ascii="Calibri" w:hAnsi="Calibri"/>
          <w:color w:val="595959"/>
          <w:sz w:val="24"/>
          <w:szCs w:val="24"/>
          <w:lang w:val="de-DE"/>
        </w:rPr>
        <w:t>Kroatien</w:t>
      </w:r>
      <w:r w:rsidRPr="005E0FFE">
        <w:rPr>
          <w:rFonts w:ascii="Calibri" w:hAnsi="Calibri"/>
          <w:color w:val="595959"/>
          <w:sz w:val="24"/>
          <w:szCs w:val="24"/>
          <w:lang w:val="de-DE"/>
        </w:rPr>
        <w:t xml:space="preserve"> </w:t>
      </w:r>
    </w:p>
    <w:p w:rsidR="005E0FFE" w:rsidRPr="005E0FFE" w:rsidRDefault="00892297" w:rsidP="005E0FFE">
      <w:pPr>
        <w:spacing w:after="0" w:line="240" w:lineRule="auto"/>
        <w:rPr>
          <w:rFonts w:ascii="Calibri" w:hAnsi="Calibri"/>
          <w:color w:val="595959"/>
          <w:sz w:val="24"/>
          <w:szCs w:val="24"/>
          <w:lang w:val="de-DE"/>
        </w:rPr>
      </w:pPr>
      <w:r>
        <w:rPr>
          <w:rFonts w:ascii="Calibri" w:hAnsi="Calibri"/>
          <w:color w:val="595959"/>
          <w:sz w:val="24"/>
          <w:szCs w:val="24"/>
          <w:lang w:val="de-DE"/>
        </w:rPr>
        <w:t xml:space="preserve">Uniwersytet Warszawski – Polen </w:t>
      </w: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 xml:space="preserve">SPES – Centro di Servizio per il Volontariato del Lazio – Italia </w:t>
      </w:r>
    </w:p>
    <w:p w:rsidR="00013E78" w:rsidRDefault="00013E78" w:rsidP="00013E78">
      <w:pPr>
        <w:spacing w:after="0" w:line="240" w:lineRule="auto"/>
      </w:pPr>
    </w:p>
    <w:p w:rsidR="00892297" w:rsidRPr="00892297" w:rsidRDefault="00EB329C" w:rsidP="00013E78">
      <w:pPr>
        <w:spacing w:after="0" w:line="240" w:lineRule="auto"/>
        <w:rPr>
          <w:rFonts w:asciiTheme="majorHAnsi" w:hAnsiTheme="majorHAnsi"/>
          <w:sz w:val="24"/>
          <w:szCs w:val="24"/>
          <w:lang w:val="de-DE"/>
        </w:rPr>
      </w:pPr>
      <w:r w:rsidRPr="00892297">
        <w:rPr>
          <w:rFonts w:asciiTheme="majorHAnsi" w:hAnsiTheme="majorHAnsi"/>
          <w:color w:val="595959" w:themeColor="text1" w:themeTint="A6"/>
          <w:sz w:val="24"/>
          <w:szCs w:val="24"/>
          <w:lang w:val="de-DE"/>
        </w:rPr>
        <w:t xml:space="preserve">NPOs bringen Bürger und Bürgerinnen zusammen und fördern zwischenmenschliche Beziehungen. Sie generieren Sozialkapital und schaffen Gelegenheitsstrukturen, das persönliche Umfeld aktiv zu gestalten und die eigene Persönlichkeit zu entfalten. Die Erfahrung, aus eigener Kraft etwas bewegen zu können stärkt das Vertrauen in sich und andere. Die enge Bindung an eine Mission wirkt identitätsstiftend, fördert den Gemeinsinn </w:t>
      </w:r>
      <w:r w:rsidR="00892297" w:rsidRPr="00892297">
        <w:rPr>
          <w:rFonts w:asciiTheme="majorHAnsi" w:hAnsiTheme="majorHAnsi"/>
          <w:color w:val="595959" w:themeColor="text1" w:themeTint="A6"/>
          <w:sz w:val="24"/>
          <w:szCs w:val="24"/>
          <w:lang w:val="de-DE"/>
        </w:rPr>
        <w:t>und</w:t>
      </w:r>
      <w:r w:rsidRPr="00892297">
        <w:rPr>
          <w:rFonts w:asciiTheme="majorHAnsi" w:hAnsiTheme="majorHAnsi"/>
          <w:color w:val="595959" w:themeColor="text1" w:themeTint="A6"/>
          <w:sz w:val="24"/>
          <w:szCs w:val="24"/>
          <w:lang w:val="de-DE"/>
        </w:rPr>
        <w:t xml:space="preserve"> eine kritische Öffentlichkeit. Als Dienstleister verhelfen sie Menschen zu mehr gesellschaftlicher Teilhabe und sind sozial innovativ. NPOs und soziale Unternehmen sind ein wirtschaftlicher Faktor, der zahlreiche Arbeitsplätze schafft. </w:t>
      </w:r>
      <w:r w:rsidR="00892297" w:rsidRPr="00892297">
        <w:rPr>
          <w:rFonts w:asciiTheme="majorHAnsi" w:hAnsiTheme="majorHAnsi"/>
          <w:color w:val="595959" w:themeColor="text1" w:themeTint="A6"/>
          <w:sz w:val="24"/>
          <w:szCs w:val="24"/>
          <w:lang w:val="de-DE"/>
        </w:rPr>
        <w:t>wurden</w:t>
      </w:r>
      <w:r w:rsidRPr="00892297">
        <w:rPr>
          <w:rFonts w:asciiTheme="majorHAnsi" w:hAnsiTheme="majorHAnsi"/>
          <w:color w:val="595959" w:themeColor="text1" w:themeTint="A6"/>
          <w:sz w:val="24"/>
          <w:szCs w:val="24"/>
          <w:lang w:val="de-DE"/>
        </w:rPr>
        <w:t xml:space="preserve"> in zahlreichen akademischen Studien</w:t>
      </w:r>
      <w:r w:rsidR="00892297" w:rsidRPr="00892297">
        <w:rPr>
          <w:rFonts w:asciiTheme="majorHAnsi" w:hAnsiTheme="majorHAnsi"/>
          <w:color w:val="595959" w:themeColor="text1" w:themeTint="A6"/>
          <w:sz w:val="24"/>
          <w:szCs w:val="24"/>
          <w:lang w:val="de-DE"/>
        </w:rPr>
        <w:t xml:space="preserve"> herausgearbeitet. </w:t>
      </w:r>
      <w:r w:rsidRPr="00892297">
        <w:rPr>
          <w:rFonts w:asciiTheme="majorHAnsi" w:hAnsiTheme="majorHAnsi"/>
          <w:color w:val="595959" w:themeColor="text1" w:themeTint="A6"/>
          <w:sz w:val="24"/>
          <w:szCs w:val="24"/>
          <w:lang w:val="de-DE"/>
        </w:rPr>
        <w:t xml:space="preserve"> </w:t>
      </w:r>
      <w:r w:rsidR="00892297" w:rsidRPr="00892297">
        <w:rPr>
          <w:rFonts w:asciiTheme="majorHAnsi" w:hAnsiTheme="majorHAnsi"/>
          <w:color w:val="595959" w:themeColor="text1" w:themeTint="A6"/>
          <w:sz w:val="24"/>
          <w:szCs w:val="24"/>
          <w:lang w:val="de-DE"/>
        </w:rPr>
        <w:t>G</w:t>
      </w:r>
      <w:r w:rsidR="00013E78" w:rsidRPr="00892297">
        <w:rPr>
          <w:rFonts w:asciiTheme="majorHAnsi" w:hAnsiTheme="majorHAnsi"/>
          <w:color w:val="595959" w:themeColor="text1" w:themeTint="A6"/>
          <w:sz w:val="24"/>
          <w:szCs w:val="24"/>
          <w:lang w:val="de-DE"/>
        </w:rPr>
        <w:t xml:space="preserve">esicherte Erkenntnisse darüber, welchen Anteil NPOs </w:t>
      </w:r>
      <w:r w:rsidR="00892297" w:rsidRPr="00892297">
        <w:rPr>
          <w:rFonts w:asciiTheme="majorHAnsi" w:hAnsiTheme="majorHAnsi"/>
          <w:color w:val="595959" w:themeColor="text1" w:themeTint="A6"/>
          <w:sz w:val="24"/>
          <w:szCs w:val="24"/>
          <w:lang w:val="de-DE"/>
        </w:rPr>
        <w:t xml:space="preserve">und soziale Ökonomie </w:t>
      </w:r>
      <w:r w:rsidR="00013E78" w:rsidRPr="00892297">
        <w:rPr>
          <w:rFonts w:asciiTheme="majorHAnsi" w:hAnsiTheme="majorHAnsi"/>
          <w:color w:val="595959" w:themeColor="text1" w:themeTint="A6"/>
          <w:sz w:val="24"/>
          <w:szCs w:val="24"/>
          <w:lang w:val="de-DE"/>
        </w:rPr>
        <w:t>am Gemeinwohl tatsächlich haben</w:t>
      </w:r>
      <w:r w:rsidR="00892297" w:rsidRPr="00892297">
        <w:rPr>
          <w:rFonts w:asciiTheme="majorHAnsi" w:hAnsiTheme="majorHAnsi"/>
          <w:color w:val="595959" w:themeColor="text1" w:themeTint="A6"/>
          <w:sz w:val="24"/>
          <w:szCs w:val="24"/>
          <w:lang w:val="de-DE"/>
        </w:rPr>
        <w:t>, gibt es allerdings noch nicht</w:t>
      </w:r>
      <w:r w:rsidR="00013E78" w:rsidRPr="00892297">
        <w:rPr>
          <w:rFonts w:asciiTheme="majorHAnsi" w:hAnsiTheme="majorHAnsi"/>
          <w:color w:val="595959" w:themeColor="text1" w:themeTint="A6"/>
          <w:sz w:val="24"/>
          <w:szCs w:val="24"/>
          <w:lang w:val="de-DE"/>
        </w:rPr>
        <w:t>.</w:t>
      </w:r>
    </w:p>
    <w:p w:rsidR="00892297" w:rsidRDefault="00892297" w:rsidP="00013E78">
      <w:pPr>
        <w:spacing w:after="0" w:line="240" w:lineRule="auto"/>
        <w:rPr>
          <w:rFonts w:asciiTheme="majorHAnsi" w:hAnsiTheme="majorHAnsi"/>
          <w:sz w:val="24"/>
          <w:szCs w:val="24"/>
        </w:rPr>
      </w:pPr>
    </w:p>
    <w:p w:rsidR="00013E78" w:rsidRPr="00013E78" w:rsidRDefault="00013E78" w:rsidP="00013E78">
      <w:pPr>
        <w:spacing w:after="0" w:line="240" w:lineRule="auto"/>
        <w:rPr>
          <w:rFonts w:asciiTheme="majorHAnsi" w:eastAsia="Times New Roman" w:hAnsiTheme="majorHAnsi"/>
          <w:color w:val="595959" w:themeColor="text1" w:themeTint="A6"/>
          <w:sz w:val="24"/>
          <w:szCs w:val="24"/>
          <w:lang w:val="de-DE"/>
        </w:rPr>
      </w:pPr>
      <w:r w:rsidRPr="00013E78">
        <w:rPr>
          <w:rFonts w:asciiTheme="majorHAnsi" w:eastAsia="Times New Roman" w:hAnsiTheme="majorHAnsi"/>
          <w:color w:val="595959" w:themeColor="text1" w:themeTint="A6"/>
          <w:sz w:val="24"/>
          <w:szCs w:val="24"/>
          <w:lang w:val="de-DE"/>
        </w:rPr>
        <w:t xml:space="preserve">Ziel von TSI ist es, den sozio-ökonomischen Einfluss von NPOs im europäischen Vergleich zu quantifizieren sowie die einzelnen Wirkungszusammenhänge offenzulegen. Zugleich wird danach gefragt, wo NPOs hinter ihren Möglichkeiten zurück bleiben und welche Barrieren sie daran hindern, ihr Potenzial voll zu entfalten. Ein wichtiges Ziel des Forschungsprojektes ist es, dass die Erkenntnisse in der Praxis umgesetzt werden können. </w:t>
      </w:r>
      <w:r w:rsidRPr="00013E78">
        <w:rPr>
          <w:rFonts w:asciiTheme="majorHAnsi" w:eastAsia="Times New Roman" w:hAnsiTheme="majorHAnsi"/>
          <w:color w:val="595959" w:themeColor="text1" w:themeTint="A6"/>
          <w:sz w:val="24"/>
          <w:szCs w:val="24"/>
          <w:lang w:val="de-DE"/>
        </w:rPr>
        <w:lastRenderedPageBreak/>
        <w:t xml:space="preserve">Deshalb ist die Partizipation von </w:t>
      </w:r>
      <w:r>
        <w:rPr>
          <w:rFonts w:asciiTheme="majorHAnsi" w:eastAsia="Times New Roman" w:hAnsiTheme="majorHAnsi"/>
          <w:color w:val="595959" w:themeColor="text1" w:themeTint="A6"/>
          <w:sz w:val="24"/>
          <w:szCs w:val="24"/>
          <w:lang w:val="de-DE"/>
        </w:rPr>
        <w:t>Interessenvertretern aus drittem Sektor und Politik</w:t>
      </w:r>
      <w:r w:rsidRPr="00013E78">
        <w:rPr>
          <w:rFonts w:asciiTheme="majorHAnsi" w:eastAsia="Times New Roman" w:hAnsiTheme="majorHAnsi"/>
          <w:color w:val="595959" w:themeColor="text1" w:themeTint="A6"/>
          <w:sz w:val="24"/>
          <w:szCs w:val="24"/>
          <w:lang w:val="de-DE"/>
        </w:rPr>
        <w:t xml:space="preserve"> am Arbeitsprozess eine wichtige Dimension von TSI.</w:t>
      </w:r>
      <w:r>
        <w:rPr>
          <w:rFonts w:asciiTheme="majorHAnsi" w:eastAsia="Times New Roman" w:hAnsiTheme="majorHAnsi"/>
          <w:color w:val="595959" w:themeColor="text1" w:themeTint="A6"/>
          <w:sz w:val="24"/>
          <w:szCs w:val="24"/>
          <w:lang w:val="de-DE"/>
        </w:rPr>
        <w:t xml:space="preserve"> Das Projekt setzt sich aus verschiedenen Arbeitspaketen zusammen.</w:t>
      </w:r>
    </w:p>
    <w:p w:rsidR="005E0FFE" w:rsidRPr="005E0FFE" w:rsidRDefault="005E0FFE" w:rsidP="005E0FFE">
      <w:pPr>
        <w:spacing w:after="0" w:line="240" w:lineRule="auto"/>
        <w:rPr>
          <w:rFonts w:ascii="Calibri" w:hAnsi="Calibri"/>
          <w:color w:val="595959"/>
          <w:sz w:val="24"/>
          <w:szCs w:val="24"/>
          <w:lang w:val="de-DE"/>
        </w:rPr>
      </w:pP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 xml:space="preserve">1) </w:t>
      </w:r>
      <w:r w:rsidR="00013E78">
        <w:rPr>
          <w:rFonts w:ascii="Calibri" w:hAnsi="Calibri"/>
          <w:b/>
          <w:color w:val="008000"/>
          <w:sz w:val="24"/>
          <w:szCs w:val="24"/>
          <w:lang w:val="de-DE"/>
        </w:rPr>
        <w:t>DEFINITION</w:t>
      </w:r>
    </w:p>
    <w:p w:rsidR="005E0FFE" w:rsidRPr="005E0FFE" w:rsidRDefault="00013E78" w:rsidP="005E0FFE">
      <w:pPr>
        <w:spacing w:after="0" w:line="240" w:lineRule="auto"/>
        <w:rPr>
          <w:rFonts w:ascii="Calibri" w:hAnsi="Calibri"/>
          <w:color w:val="595959"/>
          <w:sz w:val="24"/>
          <w:szCs w:val="24"/>
          <w:lang w:val="de-DE"/>
        </w:rPr>
      </w:pPr>
      <w:r>
        <w:rPr>
          <w:rFonts w:ascii="Calibri" w:hAnsi="Calibri"/>
          <w:color w:val="595959"/>
          <w:sz w:val="24"/>
          <w:szCs w:val="24"/>
          <w:lang w:val="de-DE"/>
        </w:rPr>
        <w:t>Gemeinsame Konzeption des Non-Profit-Sektors</w:t>
      </w:r>
      <w:r w:rsidR="006D2759">
        <w:rPr>
          <w:rFonts w:ascii="Calibri" w:hAnsi="Calibri"/>
          <w:color w:val="595959"/>
          <w:sz w:val="24"/>
          <w:szCs w:val="24"/>
          <w:lang w:val="de-DE"/>
        </w:rPr>
        <w:t>, welche seine verschiedenen europäischen Manifestationen in Betracht zieht</w:t>
      </w:r>
      <w:r>
        <w:rPr>
          <w:rFonts w:ascii="Calibri" w:hAnsi="Calibri"/>
          <w:color w:val="595959"/>
          <w:sz w:val="24"/>
          <w:szCs w:val="24"/>
          <w:lang w:val="de-DE"/>
        </w:rPr>
        <w:t>.</w:t>
      </w:r>
      <w:r w:rsidR="006D2759">
        <w:rPr>
          <w:rFonts w:ascii="Calibri" w:hAnsi="Calibri"/>
          <w:color w:val="595959"/>
          <w:sz w:val="24"/>
          <w:szCs w:val="24"/>
          <w:lang w:val="de-DE"/>
        </w:rPr>
        <w:t xml:space="preserve"> Soziale Unternehmen sind mit in die Definition eingeschlossen.  </w:t>
      </w:r>
      <w:r>
        <w:rPr>
          <w:rFonts w:ascii="Calibri" w:hAnsi="Calibri"/>
          <w:color w:val="595959"/>
          <w:sz w:val="24"/>
          <w:szCs w:val="24"/>
          <w:lang w:val="de-DE"/>
        </w:rPr>
        <w:t xml:space="preserve"> </w:t>
      </w:r>
    </w:p>
    <w:p w:rsidR="005E0FFE" w:rsidRPr="005E0FFE" w:rsidRDefault="005E0FFE" w:rsidP="005E0FFE">
      <w:pPr>
        <w:spacing w:after="0" w:line="240" w:lineRule="auto"/>
        <w:rPr>
          <w:rFonts w:ascii="Calibri" w:hAnsi="Calibri"/>
          <w:color w:val="595959"/>
          <w:sz w:val="24"/>
          <w:szCs w:val="24"/>
          <w:lang w:val="de-DE"/>
        </w:rPr>
      </w:pP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 xml:space="preserve">2) </w:t>
      </w:r>
      <w:r w:rsidR="00013E78">
        <w:rPr>
          <w:rFonts w:ascii="Calibri" w:hAnsi="Calibri"/>
          <w:b/>
          <w:color w:val="008000"/>
          <w:sz w:val="24"/>
          <w:szCs w:val="24"/>
          <w:lang w:val="de-DE"/>
        </w:rPr>
        <w:t>MESSBARKEIT</w:t>
      </w:r>
    </w:p>
    <w:p w:rsidR="005E0FFE" w:rsidRPr="005E0FFE" w:rsidRDefault="006D2759" w:rsidP="005E0FFE">
      <w:pPr>
        <w:spacing w:after="0" w:line="240" w:lineRule="auto"/>
        <w:rPr>
          <w:rFonts w:ascii="Calibri" w:hAnsi="Calibri"/>
          <w:color w:val="595959"/>
          <w:sz w:val="24"/>
          <w:szCs w:val="24"/>
          <w:lang w:val="de-DE"/>
        </w:rPr>
      </w:pPr>
      <w:r>
        <w:rPr>
          <w:rFonts w:ascii="Calibri" w:hAnsi="Calibri"/>
          <w:color w:val="595959"/>
          <w:sz w:val="24"/>
          <w:szCs w:val="24"/>
          <w:lang w:val="de-DE"/>
        </w:rPr>
        <w:t xml:space="preserve">Verbesserung der statistischen Erfassung des dritten Sektors und Implementierung des UN NPI Handbook und des ILO Volunteer Measurement  Manual in nationalen Statistikämtern. </w:t>
      </w:r>
    </w:p>
    <w:p w:rsidR="005E0FFE" w:rsidRPr="005E0FFE" w:rsidRDefault="005E0FFE" w:rsidP="005E0FFE">
      <w:pPr>
        <w:spacing w:after="0" w:line="240" w:lineRule="auto"/>
        <w:rPr>
          <w:rFonts w:ascii="Calibri" w:hAnsi="Calibri"/>
          <w:color w:val="595959"/>
          <w:sz w:val="24"/>
          <w:szCs w:val="24"/>
          <w:lang w:val="de-DE"/>
        </w:rPr>
      </w:pPr>
    </w:p>
    <w:p w:rsidR="005E0FFE" w:rsidRPr="005E0FFE" w:rsidRDefault="005E0FFE" w:rsidP="005E0FFE">
      <w:pPr>
        <w:spacing w:after="0" w:line="240" w:lineRule="auto"/>
        <w:rPr>
          <w:rFonts w:ascii="Calibri" w:hAnsi="Calibri"/>
          <w:color w:val="595959"/>
          <w:sz w:val="24"/>
          <w:szCs w:val="24"/>
          <w:lang w:val="de-DE"/>
        </w:rPr>
      </w:pPr>
      <w:r w:rsidRPr="005E0FFE">
        <w:rPr>
          <w:rFonts w:ascii="Calibri" w:hAnsi="Calibri"/>
          <w:color w:val="595959"/>
          <w:sz w:val="24"/>
          <w:szCs w:val="24"/>
          <w:lang w:val="de-DE"/>
        </w:rPr>
        <w:t xml:space="preserve">3) </w:t>
      </w:r>
      <w:r w:rsidR="00013E78">
        <w:rPr>
          <w:rFonts w:ascii="Calibri" w:hAnsi="Calibri"/>
          <w:b/>
          <w:color w:val="008000"/>
          <w:sz w:val="24"/>
          <w:szCs w:val="24"/>
          <w:lang w:val="de-DE"/>
        </w:rPr>
        <w:t>AUSWIRKUNG</w:t>
      </w:r>
    </w:p>
    <w:p w:rsidR="005E0FFE" w:rsidRDefault="006D2759" w:rsidP="005E0FFE">
      <w:pPr>
        <w:spacing w:after="0" w:line="240" w:lineRule="auto"/>
        <w:jc w:val="both"/>
        <w:rPr>
          <w:rFonts w:ascii="Calibri" w:hAnsi="Calibri"/>
          <w:color w:val="595959"/>
          <w:sz w:val="24"/>
          <w:szCs w:val="24"/>
          <w:lang w:val="de-DE"/>
        </w:rPr>
      </w:pPr>
      <w:r>
        <w:rPr>
          <w:rFonts w:ascii="Calibri" w:hAnsi="Calibri"/>
          <w:color w:val="595959"/>
          <w:sz w:val="24"/>
          <w:szCs w:val="24"/>
          <w:lang w:val="de-DE"/>
        </w:rPr>
        <w:t xml:space="preserve">Entwicklung und Test von Indikatoren des Einflusses von NPOs und sozialer Ökonomie auf die sozioökonomische Entwicklung Europas. </w:t>
      </w:r>
    </w:p>
    <w:p w:rsidR="006D2759" w:rsidRPr="005E0FFE" w:rsidRDefault="006D2759" w:rsidP="005E0FFE">
      <w:pPr>
        <w:spacing w:after="0" w:line="240" w:lineRule="auto"/>
        <w:jc w:val="both"/>
        <w:rPr>
          <w:rFonts w:ascii="Calibri" w:hAnsi="Calibri"/>
          <w:color w:val="595959"/>
          <w:sz w:val="24"/>
          <w:szCs w:val="24"/>
          <w:lang w:val="de-DE"/>
        </w:rPr>
      </w:pPr>
    </w:p>
    <w:p w:rsidR="005E0FFE" w:rsidRPr="005E0FFE" w:rsidRDefault="005E0FFE" w:rsidP="005E0FFE">
      <w:pPr>
        <w:spacing w:after="0" w:line="240" w:lineRule="auto"/>
        <w:jc w:val="both"/>
        <w:rPr>
          <w:rFonts w:ascii="Calibri" w:hAnsi="Calibri"/>
          <w:color w:val="595959"/>
          <w:sz w:val="24"/>
          <w:szCs w:val="24"/>
          <w:lang w:val="de-DE"/>
        </w:rPr>
      </w:pPr>
      <w:r w:rsidRPr="005E0FFE">
        <w:rPr>
          <w:rFonts w:ascii="Calibri" w:hAnsi="Calibri"/>
          <w:color w:val="595959"/>
          <w:sz w:val="24"/>
          <w:szCs w:val="24"/>
          <w:lang w:val="de-DE"/>
        </w:rPr>
        <w:t xml:space="preserve">4) </w:t>
      </w:r>
      <w:r w:rsidRPr="005E0FFE">
        <w:rPr>
          <w:rFonts w:ascii="Calibri" w:hAnsi="Calibri"/>
          <w:b/>
          <w:color w:val="008000"/>
          <w:sz w:val="24"/>
          <w:szCs w:val="24"/>
          <w:lang w:val="de-DE"/>
        </w:rPr>
        <w:t>BARRIERE</w:t>
      </w:r>
      <w:r w:rsidR="00013E78">
        <w:rPr>
          <w:rFonts w:ascii="Calibri" w:hAnsi="Calibri"/>
          <w:b/>
          <w:color w:val="008000"/>
          <w:sz w:val="24"/>
          <w:szCs w:val="24"/>
          <w:lang w:val="de-DE"/>
        </w:rPr>
        <w:t>N</w:t>
      </w:r>
    </w:p>
    <w:p w:rsidR="005E0FFE" w:rsidRPr="005E0FFE" w:rsidRDefault="006D2759" w:rsidP="005E0FFE">
      <w:pPr>
        <w:spacing w:after="0" w:line="240" w:lineRule="auto"/>
        <w:jc w:val="both"/>
        <w:rPr>
          <w:rFonts w:ascii="Calibri" w:hAnsi="Calibri"/>
          <w:color w:val="595959"/>
          <w:sz w:val="24"/>
          <w:szCs w:val="24"/>
          <w:lang w:val="de-DE"/>
        </w:rPr>
      </w:pPr>
      <w:r>
        <w:rPr>
          <w:rFonts w:ascii="Calibri" w:hAnsi="Calibri"/>
          <w:color w:val="595959"/>
          <w:sz w:val="24"/>
          <w:szCs w:val="24"/>
          <w:lang w:val="de-DE"/>
        </w:rPr>
        <w:t xml:space="preserve">Identifikation organisationsinterner und externer Probleme des dritten Sektors, Entwicklung von Best Practice-Beispielen mit Hilfe von Interessenvertretern zur Überwindung bestehender Barrieren.  </w:t>
      </w:r>
    </w:p>
    <w:p w:rsidR="005E0FFE" w:rsidRPr="005E0FFE" w:rsidRDefault="005E0FFE" w:rsidP="005E0FFE">
      <w:pPr>
        <w:spacing w:after="0" w:line="240" w:lineRule="auto"/>
        <w:jc w:val="both"/>
        <w:rPr>
          <w:rFonts w:ascii="Calibri" w:hAnsi="Calibri"/>
          <w:color w:val="595959"/>
          <w:sz w:val="24"/>
          <w:szCs w:val="24"/>
          <w:lang w:val="de-DE"/>
        </w:rPr>
      </w:pPr>
    </w:p>
    <w:p w:rsidR="005E0FFE" w:rsidRPr="005E0FFE" w:rsidRDefault="005E0FFE" w:rsidP="005E0FFE">
      <w:pPr>
        <w:spacing w:after="0" w:line="240" w:lineRule="auto"/>
        <w:jc w:val="both"/>
        <w:rPr>
          <w:rFonts w:ascii="Calibri" w:hAnsi="Calibri"/>
          <w:color w:val="595959"/>
          <w:sz w:val="24"/>
          <w:szCs w:val="24"/>
          <w:lang w:val="de-DE"/>
        </w:rPr>
      </w:pPr>
      <w:r w:rsidRPr="005E0FFE">
        <w:rPr>
          <w:rFonts w:ascii="Calibri" w:hAnsi="Calibri"/>
          <w:color w:val="595959"/>
          <w:sz w:val="24"/>
          <w:szCs w:val="24"/>
          <w:lang w:val="de-DE"/>
        </w:rPr>
        <w:t xml:space="preserve">5) </w:t>
      </w:r>
      <w:r w:rsidRPr="005E0FFE">
        <w:rPr>
          <w:rFonts w:ascii="Calibri" w:hAnsi="Calibri"/>
          <w:b/>
          <w:color w:val="008000"/>
          <w:sz w:val="24"/>
          <w:szCs w:val="24"/>
          <w:lang w:val="de-DE"/>
        </w:rPr>
        <w:t>P</w:t>
      </w:r>
      <w:r w:rsidR="00013E78">
        <w:rPr>
          <w:rFonts w:ascii="Calibri" w:hAnsi="Calibri"/>
          <w:b/>
          <w:color w:val="008000"/>
          <w:sz w:val="24"/>
          <w:szCs w:val="24"/>
          <w:lang w:val="de-DE"/>
        </w:rPr>
        <w:t>ARTIZIPATION</w:t>
      </w:r>
    </w:p>
    <w:p w:rsidR="005F6FE4" w:rsidRPr="00EB329C" w:rsidRDefault="006D2759">
      <w:pPr>
        <w:rPr>
          <w:rFonts w:asciiTheme="majorHAnsi" w:hAnsiTheme="majorHAnsi"/>
          <w:color w:val="595959" w:themeColor="text1" w:themeTint="A6"/>
          <w:sz w:val="24"/>
          <w:szCs w:val="24"/>
          <w:lang w:val="de-DE"/>
        </w:rPr>
      </w:pPr>
      <w:r w:rsidRPr="00EB329C">
        <w:rPr>
          <w:rFonts w:asciiTheme="majorHAnsi" w:hAnsiTheme="majorHAnsi"/>
          <w:color w:val="595959" w:themeColor="text1" w:themeTint="A6"/>
          <w:sz w:val="24"/>
          <w:szCs w:val="24"/>
          <w:lang w:val="de-DE"/>
        </w:rPr>
        <w:t>Um Probleme tatsächlich zu verstehen und praxistaugliche Lösungen zu entwickeln sind wir auf die Zusammenarbeit mit Interessenvertretern aus drittem Sektor und Politik angewiesen. Diese Zusammenarbeit findet im Rahmen von Veranstaltungen auf nationaler und europäischer Ebene sowie durch Online-Konsultationen statt.</w:t>
      </w:r>
    </w:p>
    <w:sectPr w:rsidR="005F6FE4" w:rsidRPr="00EB329C" w:rsidSect="005E0FFE">
      <w:footerReference w:type="default" r:id="rId6"/>
      <w:headerReference w:type="first" r:id="rId7"/>
      <w:footerReference w:type="first" r:id="rId8"/>
      <w:pgSz w:w="11900" w:h="16840"/>
      <w:pgMar w:top="2835" w:right="1134" w:bottom="1134" w:left="1985" w:header="2268" w:footer="113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29C" w:rsidRDefault="00EB329C">
    <w:pPr>
      <w:pStyle w:val="Fuzeile"/>
    </w:pPr>
    <w:r>
      <w:rPr>
        <w:noProof/>
        <w:lang w:val="de-DE" w:eastAsia="de-DE"/>
      </w:rPr>
      <w:drawing>
        <wp:anchor distT="0" distB="0" distL="114300" distR="114300" simplePos="0" relativeHeight="251660288" behindDoc="0" locked="0" layoutInCell="1" allowOverlap="1" wp14:anchorId="2B599116" wp14:editId="261FD0A9">
          <wp:simplePos x="0" y="0"/>
          <wp:positionH relativeFrom="column">
            <wp:posOffset>5281930</wp:posOffset>
          </wp:positionH>
          <wp:positionV relativeFrom="paragraph">
            <wp:posOffset>75565</wp:posOffset>
          </wp:positionV>
          <wp:extent cx="261620" cy="226695"/>
          <wp:effectExtent l="0" t="0" r="5080" b="1905"/>
          <wp:wrapNone/>
          <wp:docPr id="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 cy="226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66432" behindDoc="0" locked="0" layoutInCell="1" allowOverlap="1" wp14:anchorId="2D94AACD" wp14:editId="3B695849">
              <wp:simplePos x="0" y="0"/>
              <wp:positionH relativeFrom="column">
                <wp:posOffset>551180</wp:posOffset>
              </wp:positionH>
              <wp:positionV relativeFrom="paragraph">
                <wp:posOffset>58420</wp:posOffset>
              </wp:positionV>
              <wp:extent cx="2404745" cy="440055"/>
              <wp:effectExtent l="0" t="127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29C" w:rsidRPr="00702540" w:rsidRDefault="00EB329C" w:rsidP="005E0FFE">
                          <w:pPr>
                            <w:spacing w:line="240" w:lineRule="auto"/>
                            <w:rPr>
                              <w:rFonts w:ascii="Calibri" w:hAnsi="Calibri"/>
                              <w:color w:val="7F7F7F"/>
                              <w:sz w:val="15"/>
                              <w:szCs w:val="15"/>
                              <w:lang w:val="en-US"/>
                            </w:rPr>
                          </w:pPr>
                          <w:proofErr w:type="gramStart"/>
                          <w:r w:rsidRPr="0061574D">
                            <w:rPr>
                              <w:rFonts w:ascii="Calibri" w:eastAsia="Times New Roman" w:hAnsi="Calibri"/>
                              <w:bCs/>
                              <w:color w:val="7F7F7F"/>
                              <w:sz w:val="15"/>
                              <w:szCs w:val="15"/>
                              <w:lang w:val="en-GB"/>
                            </w:rPr>
                            <w:t>This project is supported by the European Commission through the Seventh Framework Programme (FP7)</w:t>
                          </w:r>
                          <w:proofErr w:type="gramEnd"/>
                          <w:r w:rsidRPr="0061574D">
                            <w:rPr>
                              <w:rFonts w:ascii="Calibri" w:eastAsia="Times New Roman" w:hAnsi="Calibri"/>
                              <w:bCs/>
                              <w:color w:val="7F7F7F"/>
                              <w:sz w:val="15"/>
                              <w:szCs w:val="15"/>
                              <w:lang w:val="en-GB"/>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43.4pt;margin-top:4.6pt;width:189.35pt;height:3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" filled="f" stroked="f">
              <v:textbox inset=",7.2pt,,7.2pt">
                <w:txbxContent>
                  <w:p w:rsidR="00EB329C" w:rsidRPr="00702540" w:rsidRDefault="00EB329C" w:rsidP="005E0FFE">
                    <w:pPr>
                      <w:spacing w:line="240" w:lineRule="auto"/>
                      <w:rPr>
                        <w:rFonts w:ascii="Calibri" w:hAnsi="Calibri"/>
                        <w:color w:val="7F7F7F"/>
                        <w:sz w:val="15"/>
                        <w:szCs w:val="15"/>
                        <w:lang w:val="en-US"/>
                      </w:rPr>
                    </w:pPr>
                    <w:proofErr w:type="gramStart"/>
                    <w:r w:rsidRPr="0061574D">
                      <w:rPr>
                        <w:rFonts w:ascii="Calibri" w:eastAsia="Times New Roman" w:hAnsi="Calibri"/>
                        <w:bCs/>
                        <w:color w:val="7F7F7F"/>
                        <w:sz w:val="15"/>
                        <w:szCs w:val="15"/>
                        <w:lang w:val="en-GB"/>
                      </w:rPr>
                      <w:t>This project is supported by the European Commission through the Seventh Framework Programme (FP7)</w:t>
                    </w:r>
                    <w:proofErr w:type="gramEnd"/>
                    <w:r w:rsidRPr="0061574D">
                      <w:rPr>
                        <w:rFonts w:ascii="Calibri" w:eastAsia="Times New Roman" w:hAnsi="Calibri"/>
                        <w:bCs/>
                        <w:color w:val="7F7F7F"/>
                        <w:sz w:val="15"/>
                        <w:szCs w:val="15"/>
                        <w:lang w:val="en-GB"/>
                      </w:rPr>
                      <w:t>.</w:t>
                    </w:r>
                  </w:p>
                </w:txbxContent>
              </v:textbox>
            </v:shape>
          </w:pict>
        </mc:Fallback>
      </mc:AlternateContent>
    </w:r>
    <w:r>
      <w:rPr>
        <w:noProof/>
        <w:lang w:val="de-DE" w:eastAsia="de-DE"/>
      </w:rPr>
      <w:drawing>
        <wp:anchor distT="0" distB="0" distL="114300" distR="114300" simplePos="0" relativeHeight="251667456" behindDoc="0" locked="0" layoutInCell="1" allowOverlap="1" wp14:anchorId="536CABE1" wp14:editId="0B0ABBE5">
          <wp:simplePos x="0" y="0"/>
          <wp:positionH relativeFrom="column">
            <wp:posOffset>5080</wp:posOffset>
          </wp:positionH>
          <wp:positionV relativeFrom="paragraph">
            <wp:posOffset>25400</wp:posOffset>
          </wp:positionV>
          <wp:extent cx="494030" cy="330200"/>
          <wp:effectExtent l="0" t="0" r="1270" b="0"/>
          <wp:wrapNone/>
          <wp:docPr id="12" name="Immagine 12" descr="logo-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europ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403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65408" behindDoc="0" locked="0" layoutInCell="1" allowOverlap="1" wp14:anchorId="35D6FBE9" wp14:editId="138AEA92">
              <wp:simplePos x="0" y="0"/>
              <wp:positionH relativeFrom="column">
                <wp:posOffset>3300095</wp:posOffset>
              </wp:positionH>
              <wp:positionV relativeFrom="paragraph">
                <wp:posOffset>2540</wp:posOffset>
              </wp:positionV>
              <wp:extent cx="1861820" cy="422910"/>
              <wp:effectExtent l="0" t="0" r="0" b="0"/>
              <wp:wrapNone/>
              <wp:docPr id="3"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1820" cy="422910"/>
                      </a:xfrm>
                      <a:prstGeom prst="rect">
                        <a:avLst/>
                      </a:prstGeom>
                      <a:noFill/>
                      <a:ln>
                        <a:noFill/>
                      </a:ln>
                      <a:effectLst/>
                      <a:extLst>
                        <a:ext uri="{C572A759-6A51-4108-AA02-DFA0A04FC94B}">
                          <ma14:wrappingTextBoxFlag xmlns:ma14="http://schemas.microsoft.com/office/mac/drawingml/2011/main"/>
                        </a:ext>
                      </a:extLst>
                    </wps:spPr>
                    <wps:txbx>
                      <w:txbxContent>
                        <w:p w:rsidR="00EB329C" w:rsidRPr="0061574D" w:rsidRDefault="00EB329C" w:rsidP="005E0FFE">
                          <w:pPr>
                            <w:jc w:val="right"/>
                            <w:rPr>
                              <w:color w:val="004A22"/>
                              <w:sz w:val="16"/>
                              <w:szCs w:val="16"/>
                            </w:rPr>
                          </w:pPr>
                          <w:proofErr w:type="gramStart"/>
                          <w:r w:rsidRPr="0061574D">
                            <w:rPr>
                              <w:rFonts w:ascii="Calibri" w:hAnsi="Calibri"/>
                              <w:color w:val="004A22"/>
                              <w:sz w:val="16"/>
                              <w:szCs w:val="16"/>
                              <w:lang w:val="en-US"/>
                            </w:rPr>
                            <w:t>www.thirdsectorimpact.eu  participate@thirdsectorimpact.eu</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28" o:spid="_x0000_s1027" type="#_x0000_t202" style="position:absolute;margin-left:259.85pt;margin-top:.2pt;width:146.6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" filled="f" stroked="f">
              <v:path arrowok="t"/>
              <v:textbox>
                <w:txbxContent>
                  <w:p w:rsidR="00EB329C" w:rsidRPr="0061574D" w:rsidRDefault="00EB329C" w:rsidP="005E0FFE">
                    <w:pPr>
                      <w:jc w:val="right"/>
                      <w:rPr>
                        <w:color w:val="004A22"/>
                        <w:sz w:val="16"/>
                        <w:szCs w:val="16"/>
                      </w:rPr>
                    </w:pPr>
                    <w:proofErr w:type="gramStart"/>
                    <w:r w:rsidRPr="0061574D">
                      <w:rPr>
                        <w:rFonts w:ascii="Calibri" w:hAnsi="Calibri"/>
                        <w:color w:val="004A22"/>
                        <w:sz w:val="16"/>
                        <w:szCs w:val="16"/>
                        <w:lang w:val="en-US"/>
                      </w:rPr>
                      <w:t>www.thirdsectorimpact.eu  participate@thirdsectorimpact.eu</w:t>
                    </w:r>
                    <w:proofErr w:type="gramEnd"/>
                  </w:p>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29C" w:rsidRPr="00DB20C6" w:rsidRDefault="00EB329C" w:rsidP="005E0FFE">
    <w:pPr>
      <w:pStyle w:val="Fuzeile"/>
    </w:pPr>
    <w:r>
      <w:rPr>
        <w:noProof/>
        <w:lang w:val="de-DE" w:eastAsia="de-DE"/>
      </w:rPr>
      <mc:AlternateContent>
        <mc:Choice Requires="wps">
          <w:drawing>
            <wp:anchor distT="0" distB="0" distL="114300" distR="114300" simplePos="0" relativeHeight="251663360" behindDoc="0" locked="0" layoutInCell="1" allowOverlap="1" wp14:anchorId="72808584" wp14:editId="478F0693">
              <wp:simplePos x="0" y="0"/>
              <wp:positionH relativeFrom="column">
                <wp:posOffset>534670</wp:posOffset>
              </wp:positionH>
              <wp:positionV relativeFrom="paragraph">
                <wp:posOffset>74930</wp:posOffset>
              </wp:positionV>
              <wp:extent cx="2404745" cy="440055"/>
              <wp:effectExtent l="1270" t="0" r="381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29C" w:rsidRPr="00702540" w:rsidRDefault="00EB329C" w:rsidP="005E0FFE">
                          <w:pPr>
                            <w:spacing w:line="240" w:lineRule="auto"/>
                            <w:rPr>
                              <w:rFonts w:ascii="Calibri" w:hAnsi="Calibri"/>
                              <w:color w:val="7F7F7F"/>
                              <w:sz w:val="15"/>
                              <w:szCs w:val="15"/>
                              <w:lang w:val="en-US"/>
                            </w:rPr>
                          </w:pPr>
                          <w:proofErr w:type="gramStart"/>
                          <w:r w:rsidRPr="00D748D1">
                            <w:rPr>
                              <w:rFonts w:ascii="Calibri" w:eastAsia="Times New Roman" w:hAnsi="Calibri"/>
                              <w:bCs/>
                              <w:color w:val="7F7F7F"/>
                              <w:sz w:val="15"/>
                              <w:szCs w:val="15"/>
                              <w:lang w:val="en-GB"/>
                            </w:rPr>
                            <w:t>This project is supported by the European Commission through the Seventh Framework Programme (FP7)</w:t>
                          </w:r>
                          <w:proofErr w:type="gramEnd"/>
                          <w:r w:rsidRPr="00D748D1">
                            <w:rPr>
                              <w:rFonts w:ascii="Calibri" w:eastAsia="Times New Roman" w:hAnsi="Calibri"/>
                              <w:bCs/>
                              <w:color w:val="7F7F7F"/>
                              <w:sz w:val="15"/>
                              <w:szCs w:val="15"/>
                              <w:lang w:val="en-GB"/>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8" type="#_x0000_t202" style="position:absolute;margin-left:42.1pt;margin-top:5.9pt;width:189.3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" filled="f" stroked="f">
              <v:textbox inset=",7.2pt,,7.2pt">
                <w:txbxContent>
                  <w:p w:rsidR="00EB329C" w:rsidRPr="00702540" w:rsidRDefault="00EB329C" w:rsidP="005E0FFE">
                    <w:pPr>
                      <w:spacing w:line="240" w:lineRule="auto"/>
                      <w:rPr>
                        <w:rFonts w:ascii="Calibri" w:hAnsi="Calibri"/>
                        <w:color w:val="7F7F7F"/>
                        <w:sz w:val="15"/>
                        <w:szCs w:val="15"/>
                        <w:lang w:val="en-US"/>
                      </w:rPr>
                    </w:pPr>
                    <w:proofErr w:type="gramStart"/>
                    <w:r w:rsidRPr="00D748D1">
                      <w:rPr>
                        <w:rFonts w:ascii="Calibri" w:eastAsia="Times New Roman" w:hAnsi="Calibri"/>
                        <w:bCs/>
                        <w:color w:val="7F7F7F"/>
                        <w:sz w:val="15"/>
                        <w:szCs w:val="15"/>
                        <w:lang w:val="en-GB"/>
                      </w:rPr>
                      <w:t>This project is supported by the European Commission through the Seventh Framework Programme (FP7)</w:t>
                    </w:r>
                    <w:proofErr w:type="gramEnd"/>
                    <w:r w:rsidRPr="00D748D1">
                      <w:rPr>
                        <w:rFonts w:ascii="Calibri" w:eastAsia="Times New Roman" w:hAnsi="Calibri"/>
                        <w:bCs/>
                        <w:color w:val="7F7F7F"/>
                        <w:sz w:val="15"/>
                        <w:szCs w:val="15"/>
                        <w:lang w:val="en-GB"/>
                      </w:rPr>
                      <w:t>.</w:t>
                    </w:r>
                  </w:p>
                </w:txbxContent>
              </v:textbox>
            </v:shape>
          </w:pict>
        </mc:Fallback>
      </mc:AlternateContent>
    </w:r>
    <w:r>
      <w:rPr>
        <w:noProof/>
        <w:lang w:val="de-DE" w:eastAsia="de-DE"/>
      </w:rPr>
      <w:drawing>
        <wp:anchor distT="0" distB="0" distL="114300" distR="114300" simplePos="0" relativeHeight="251664384" behindDoc="0" locked="0" layoutInCell="1" allowOverlap="1" wp14:anchorId="54FC055A" wp14:editId="63662044">
          <wp:simplePos x="0" y="0"/>
          <wp:positionH relativeFrom="column">
            <wp:posOffset>-3175</wp:posOffset>
          </wp:positionH>
          <wp:positionV relativeFrom="paragraph">
            <wp:posOffset>42545</wp:posOffset>
          </wp:positionV>
          <wp:extent cx="494030" cy="330200"/>
          <wp:effectExtent l="0" t="0" r="1270" b="0"/>
          <wp:wrapNone/>
          <wp:docPr id="9" name="Immagine 9" descr="logo-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euro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61312" behindDoc="0" locked="0" layoutInCell="1" allowOverlap="1" wp14:anchorId="5FF0B0FC" wp14:editId="2FC29D0C">
              <wp:simplePos x="0" y="0"/>
              <wp:positionH relativeFrom="column">
                <wp:posOffset>3697605</wp:posOffset>
              </wp:positionH>
              <wp:positionV relativeFrom="paragraph">
                <wp:posOffset>60960</wp:posOffset>
              </wp:positionV>
              <wp:extent cx="1861820" cy="422910"/>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1820" cy="422910"/>
                      </a:xfrm>
                      <a:prstGeom prst="rect">
                        <a:avLst/>
                      </a:prstGeom>
                      <a:noFill/>
                      <a:ln>
                        <a:noFill/>
                      </a:ln>
                      <a:effectLst/>
                      <a:extLst>
                        <a:ext uri="{C572A759-6A51-4108-AA02-DFA0A04FC94B}">
                          <ma14:wrappingTextBoxFlag xmlns:ma14="http://schemas.microsoft.com/office/mac/drawingml/2011/main"/>
                        </a:ext>
                      </a:extLst>
                    </wps:spPr>
                    <wps:txbx>
                      <w:txbxContent>
                        <w:p w:rsidR="00EB329C" w:rsidRPr="0061574D" w:rsidRDefault="00EB329C" w:rsidP="005E0FFE">
                          <w:pPr>
                            <w:jc w:val="right"/>
                            <w:rPr>
                              <w:color w:val="004A22"/>
                              <w:sz w:val="16"/>
                              <w:szCs w:val="16"/>
                            </w:rPr>
                          </w:pPr>
                          <w:proofErr w:type="gramStart"/>
                          <w:r w:rsidRPr="0061574D">
                            <w:rPr>
                              <w:rFonts w:ascii="Calibri" w:hAnsi="Calibri"/>
                              <w:color w:val="004A22"/>
                              <w:sz w:val="16"/>
                              <w:szCs w:val="16"/>
                              <w:lang w:val="en-US"/>
                            </w:rPr>
                            <w:t>www.thirdsectorimpact.eu  participate@thirdsectorimpact.eu</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291.15pt;margin-top:4.8pt;width:146.6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" filled="f" stroked="f">
              <v:path arrowok="t"/>
              <v:textbox>
                <w:txbxContent>
                  <w:p w:rsidR="00EB329C" w:rsidRPr="0061574D" w:rsidRDefault="00EB329C" w:rsidP="005E0FFE">
                    <w:pPr>
                      <w:jc w:val="right"/>
                      <w:rPr>
                        <w:color w:val="004A22"/>
                        <w:sz w:val="16"/>
                        <w:szCs w:val="16"/>
                      </w:rPr>
                    </w:pPr>
                    <w:proofErr w:type="gramStart"/>
                    <w:r w:rsidRPr="0061574D">
                      <w:rPr>
                        <w:rFonts w:ascii="Calibri" w:hAnsi="Calibri"/>
                        <w:color w:val="004A22"/>
                        <w:sz w:val="16"/>
                        <w:szCs w:val="16"/>
                        <w:lang w:val="en-US"/>
                      </w:rPr>
                      <w:t>www.thirdsectorimpact.eu  participate@thirdsectorimpact.eu</w:t>
                    </w:r>
                    <w:proofErr w:type="gramEnd"/>
                  </w:p>
                </w:txbxContent>
              </v:textbox>
            </v:shape>
          </w:pict>
        </mc:Fallback>
      </mc:AlternateConten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29C" w:rsidRPr="00D82059" w:rsidRDefault="00EB329C" w:rsidP="005E0FFE">
    <w:pPr>
      <w:pStyle w:val="Kopfzeile"/>
    </w:pPr>
    <w:r>
      <w:rPr>
        <w:noProof/>
        <w:lang w:val="de-DE" w:eastAsia="de-DE"/>
      </w:rPr>
      <w:drawing>
        <wp:anchor distT="0" distB="0" distL="114300" distR="114300" simplePos="0" relativeHeight="251662336" behindDoc="0" locked="0" layoutInCell="1" allowOverlap="1" wp14:anchorId="043A22E0" wp14:editId="4558A30C">
          <wp:simplePos x="0" y="0"/>
          <wp:positionH relativeFrom="column">
            <wp:posOffset>4133215</wp:posOffset>
          </wp:positionH>
          <wp:positionV relativeFrom="paragraph">
            <wp:posOffset>-384810</wp:posOffset>
          </wp:positionV>
          <wp:extent cx="1489710" cy="443865"/>
          <wp:effectExtent l="0" t="0" r="0" b="0"/>
          <wp:wrapNone/>
          <wp:docPr id="6" name="Immagine 6" descr="c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710"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0" locked="0" layoutInCell="1" allowOverlap="1" wp14:anchorId="7473DB9F" wp14:editId="1BBD61EB">
          <wp:simplePos x="0" y="0"/>
          <wp:positionH relativeFrom="column">
            <wp:posOffset>-912495</wp:posOffset>
          </wp:positionH>
          <wp:positionV relativeFrom="paragraph">
            <wp:posOffset>-762000</wp:posOffset>
          </wp:positionV>
          <wp:extent cx="1708150" cy="650240"/>
          <wp:effectExtent l="0" t="0" r="6350" b="0"/>
          <wp:wrapNone/>
          <wp:docPr id="2"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150" cy="650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FE"/>
    <w:rsid w:val="00013E78"/>
    <w:rsid w:val="00593280"/>
    <w:rsid w:val="005E0FFE"/>
    <w:rsid w:val="005F6FE4"/>
    <w:rsid w:val="006D2759"/>
    <w:rsid w:val="00892297"/>
    <w:rsid w:val="00EB3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F0AD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0FFE"/>
    <w:pPr>
      <w:spacing w:after="200" w:line="276" w:lineRule="auto"/>
    </w:pPr>
    <w:rPr>
      <w:rFonts w:ascii="Cambria" w:eastAsia="Cambria" w:hAnsi="Cambria" w:cs="Times New Roman"/>
      <w:sz w:val="22"/>
      <w:szCs w:val="22"/>
      <w:lang w:val="it-I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tont">
    <w:name w:val="Strong"/>
    <w:uiPriority w:val="22"/>
    <w:qFormat/>
    <w:rsid w:val="005E0FFE"/>
    <w:rPr>
      <w:b/>
      <w:bCs/>
    </w:rPr>
  </w:style>
  <w:style w:type="paragraph" w:styleId="Kopfzeile">
    <w:name w:val="header"/>
    <w:basedOn w:val="Standard"/>
    <w:link w:val="KopfzeileZeichen"/>
    <w:uiPriority w:val="99"/>
    <w:unhideWhenUsed/>
    <w:rsid w:val="005E0FFE"/>
    <w:pPr>
      <w:tabs>
        <w:tab w:val="center" w:pos="4252"/>
        <w:tab w:val="right" w:pos="8504"/>
      </w:tabs>
      <w:spacing w:after="0" w:line="240" w:lineRule="auto"/>
    </w:pPr>
  </w:style>
  <w:style w:type="character" w:customStyle="1" w:styleId="KopfzeileZeichen">
    <w:name w:val="Kopfzeile Zeichen"/>
    <w:basedOn w:val="Absatzstandardschriftart"/>
    <w:link w:val="Kopfzeile"/>
    <w:uiPriority w:val="99"/>
    <w:rsid w:val="005E0FFE"/>
    <w:rPr>
      <w:rFonts w:ascii="Cambria" w:eastAsia="Cambria" w:hAnsi="Cambria" w:cs="Times New Roman"/>
      <w:sz w:val="22"/>
      <w:szCs w:val="22"/>
      <w:lang w:val="it-IT" w:eastAsia="en-US"/>
    </w:rPr>
  </w:style>
  <w:style w:type="paragraph" w:styleId="Fuzeile">
    <w:name w:val="footer"/>
    <w:basedOn w:val="Standard"/>
    <w:link w:val="FuzeileZeichen"/>
    <w:uiPriority w:val="99"/>
    <w:unhideWhenUsed/>
    <w:rsid w:val="005E0FFE"/>
    <w:pPr>
      <w:tabs>
        <w:tab w:val="center" w:pos="4252"/>
        <w:tab w:val="right" w:pos="8504"/>
      </w:tabs>
      <w:spacing w:after="0" w:line="240" w:lineRule="auto"/>
    </w:pPr>
  </w:style>
  <w:style w:type="character" w:customStyle="1" w:styleId="FuzeileZeichen">
    <w:name w:val="Fußzeile Zeichen"/>
    <w:basedOn w:val="Absatzstandardschriftart"/>
    <w:link w:val="Fuzeile"/>
    <w:uiPriority w:val="99"/>
    <w:rsid w:val="005E0FFE"/>
    <w:rPr>
      <w:rFonts w:ascii="Cambria" w:eastAsia="Cambria" w:hAnsi="Cambria" w:cs="Times New Roman"/>
      <w:sz w:val="22"/>
      <w:szCs w:val="22"/>
      <w:lang w:val="it-IT" w:eastAsia="en-US"/>
    </w:rPr>
  </w:style>
  <w:style w:type="character" w:styleId="Link">
    <w:name w:val="Hyperlink"/>
    <w:uiPriority w:val="99"/>
    <w:unhideWhenUsed/>
    <w:rsid w:val="005E0FFE"/>
    <w:rPr>
      <w:color w:val="0000FF"/>
      <w:u w:val="single"/>
    </w:rPr>
  </w:style>
  <w:style w:type="paragraph" w:customStyle="1" w:styleId="Default">
    <w:name w:val="Default"/>
    <w:rsid w:val="00013E78"/>
    <w:pPr>
      <w:widowControl w:val="0"/>
      <w:autoSpaceDE w:val="0"/>
      <w:autoSpaceDN w:val="0"/>
      <w:adjustRightInd w:val="0"/>
    </w:pPr>
    <w:rPr>
      <w:rFonts w:ascii="Arial" w:hAnsi="Arial" w:cs="Arial"/>
      <w:color w:val="000000"/>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0FFE"/>
    <w:pPr>
      <w:spacing w:after="200" w:line="276" w:lineRule="auto"/>
    </w:pPr>
    <w:rPr>
      <w:rFonts w:ascii="Cambria" w:eastAsia="Cambria" w:hAnsi="Cambria" w:cs="Times New Roman"/>
      <w:sz w:val="22"/>
      <w:szCs w:val="22"/>
      <w:lang w:val="it-I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tont">
    <w:name w:val="Strong"/>
    <w:uiPriority w:val="22"/>
    <w:qFormat/>
    <w:rsid w:val="005E0FFE"/>
    <w:rPr>
      <w:b/>
      <w:bCs/>
    </w:rPr>
  </w:style>
  <w:style w:type="paragraph" w:styleId="Kopfzeile">
    <w:name w:val="header"/>
    <w:basedOn w:val="Standard"/>
    <w:link w:val="KopfzeileZeichen"/>
    <w:uiPriority w:val="99"/>
    <w:unhideWhenUsed/>
    <w:rsid w:val="005E0FFE"/>
    <w:pPr>
      <w:tabs>
        <w:tab w:val="center" w:pos="4252"/>
        <w:tab w:val="right" w:pos="8504"/>
      </w:tabs>
      <w:spacing w:after="0" w:line="240" w:lineRule="auto"/>
    </w:pPr>
  </w:style>
  <w:style w:type="character" w:customStyle="1" w:styleId="KopfzeileZeichen">
    <w:name w:val="Kopfzeile Zeichen"/>
    <w:basedOn w:val="Absatzstandardschriftart"/>
    <w:link w:val="Kopfzeile"/>
    <w:uiPriority w:val="99"/>
    <w:rsid w:val="005E0FFE"/>
    <w:rPr>
      <w:rFonts w:ascii="Cambria" w:eastAsia="Cambria" w:hAnsi="Cambria" w:cs="Times New Roman"/>
      <w:sz w:val="22"/>
      <w:szCs w:val="22"/>
      <w:lang w:val="it-IT" w:eastAsia="en-US"/>
    </w:rPr>
  </w:style>
  <w:style w:type="paragraph" w:styleId="Fuzeile">
    <w:name w:val="footer"/>
    <w:basedOn w:val="Standard"/>
    <w:link w:val="FuzeileZeichen"/>
    <w:uiPriority w:val="99"/>
    <w:unhideWhenUsed/>
    <w:rsid w:val="005E0FFE"/>
    <w:pPr>
      <w:tabs>
        <w:tab w:val="center" w:pos="4252"/>
        <w:tab w:val="right" w:pos="8504"/>
      </w:tabs>
      <w:spacing w:after="0" w:line="240" w:lineRule="auto"/>
    </w:pPr>
  </w:style>
  <w:style w:type="character" w:customStyle="1" w:styleId="FuzeileZeichen">
    <w:name w:val="Fußzeile Zeichen"/>
    <w:basedOn w:val="Absatzstandardschriftart"/>
    <w:link w:val="Fuzeile"/>
    <w:uiPriority w:val="99"/>
    <w:rsid w:val="005E0FFE"/>
    <w:rPr>
      <w:rFonts w:ascii="Cambria" w:eastAsia="Cambria" w:hAnsi="Cambria" w:cs="Times New Roman"/>
      <w:sz w:val="22"/>
      <w:szCs w:val="22"/>
      <w:lang w:val="it-IT" w:eastAsia="en-US"/>
    </w:rPr>
  </w:style>
  <w:style w:type="character" w:styleId="Link">
    <w:name w:val="Hyperlink"/>
    <w:uiPriority w:val="99"/>
    <w:unhideWhenUsed/>
    <w:rsid w:val="005E0FFE"/>
    <w:rPr>
      <w:color w:val="0000FF"/>
      <w:u w:val="single"/>
    </w:rPr>
  </w:style>
  <w:style w:type="paragraph" w:customStyle="1" w:styleId="Default">
    <w:name w:val="Default"/>
    <w:rsid w:val="00013E78"/>
    <w:pPr>
      <w:widowControl w:val="0"/>
      <w:autoSpaceDE w:val="0"/>
      <w:autoSpaceDN w:val="0"/>
      <w:adjustRightInd w:val="0"/>
    </w:pPr>
    <w:rPr>
      <w:rFonts w:ascii="Arial" w:hAnsi="Arial" w:cs="Arial"/>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irdsectorimpact.eu" TargetMode="External"/><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3185</Characters>
  <Application>Microsoft Macintosh Word</Application>
  <DocSecurity>0</DocSecurity>
  <Lines>26</Lines>
  <Paragraphs>7</Paragraphs>
  <ScaleCrop>false</ScaleCrop>
  <Company>Emmilias mum 1b</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Eschweiler</dc:creator>
  <cp:keywords/>
  <dc:description/>
  <cp:lastModifiedBy>Jenny Eschweiler</cp:lastModifiedBy>
  <cp:revision>1</cp:revision>
  <dcterms:created xsi:type="dcterms:W3CDTF">2014-11-25T14:57:00Z</dcterms:created>
  <dcterms:modified xsi:type="dcterms:W3CDTF">2014-11-25T15:43:00Z</dcterms:modified>
</cp:coreProperties>
</file>